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10B1" w:rsidRPr="009C10B1" w:rsidRDefault="009C10B1" w:rsidP="00531C30">
      <w:pPr>
        <w:jc w:val="both"/>
        <w:rPr>
          <w:rFonts w:ascii="Times New Roman" w:hAnsi="Times New Roman" w:cs="Times New Roman"/>
          <w:b/>
          <w:bCs/>
          <w:sz w:val="28"/>
          <w:szCs w:val="28"/>
        </w:rPr>
      </w:pPr>
      <w:proofErr w:type="spellStart"/>
      <w:r w:rsidRPr="009C10B1">
        <w:rPr>
          <w:rFonts w:ascii="Times New Roman" w:hAnsi="Times New Roman" w:cs="Times New Roman"/>
          <w:b/>
          <w:bCs/>
          <w:sz w:val="28"/>
          <w:szCs w:val="28"/>
        </w:rPr>
        <w:t>Лайкнул</w:t>
      </w:r>
      <w:proofErr w:type="spellEnd"/>
      <w:r w:rsidRPr="009C10B1">
        <w:rPr>
          <w:rFonts w:ascii="Times New Roman" w:hAnsi="Times New Roman" w:cs="Times New Roman"/>
          <w:b/>
          <w:bCs/>
          <w:sz w:val="28"/>
          <w:szCs w:val="28"/>
        </w:rPr>
        <w:t xml:space="preserve">, </w:t>
      </w:r>
      <w:proofErr w:type="spellStart"/>
      <w:r w:rsidRPr="009C10B1">
        <w:rPr>
          <w:rFonts w:ascii="Times New Roman" w:hAnsi="Times New Roman" w:cs="Times New Roman"/>
          <w:b/>
          <w:bCs/>
          <w:sz w:val="28"/>
          <w:szCs w:val="28"/>
        </w:rPr>
        <w:t>расшарил</w:t>
      </w:r>
      <w:proofErr w:type="spellEnd"/>
      <w:r w:rsidRPr="009C10B1">
        <w:rPr>
          <w:rFonts w:ascii="Times New Roman" w:hAnsi="Times New Roman" w:cs="Times New Roman"/>
          <w:b/>
          <w:bCs/>
          <w:sz w:val="28"/>
          <w:szCs w:val="28"/>
        </w:rPr>
        <w:t xml:space="preserve"> - в тюрьму? За какие посты в сети можно пойти под суд</w:t>
      </w:r>
    </w:p>
    <w:p w:rsidR="009C10B1" w:rsidRPr="009C10B1" w:rsidRDefault="009C10B1" w:rsidP="00531C30">
      <w:pPr>
        <w:jc w:val="both"/>
        <w:rPr>
          <w:rFonts w:ascii="Times New Roman" w:hAnsi="Times New Roman" w:cs="Times New Roman"/>
          <w:sz w:val="28"/>
          <w:szCs w:val="28"/>
        </w:rPr>
      </w:pPr>
      <w:r w:rsidRPr="009C10B1">
        <w:rPr>
          <w:rFonts w:ascii="Times New Roman" w:hAnsi="Times New Roman" w:cs="Times New Roman"/>
          <w:sz w:val="28"/>
          <w:szCs w:val="28"/>
        </w:rPr>
        <w:t xml:space="preserve">Эксперт Александр </w:t>
      </w:r>
      <w:proofErr w:type="spellStart"/>
      <w:r w:rsidRPr="009C10B1">
        <w:rPr>
          <w:rFonts w:ascii="Times New Roman" w:hAnsi="Times New Roman" w:cs="Times New Roman"/>
          <w:sz w:val="28"/>
          <w:szCs w:val="28"/>
        </w:rPr>
        <w:t>Верховский</w:t>
      </w:r>
      <w:proofErr w:type="spellEnd"/>
      <w:r w:rsidRPr="009C10B1">
        <w:rPr>
          <w:rFonts w:ascii="Times New Roman" w:hAnsi="Times New Roman" w:cs="Times New Roman"/>
          <w:sz w:val="28"/>
          <w:szCs w:val="28"/>
        </w:rPr>
        <w:t xml:space="preserve"> - о том, чем могут грозить неосторожные высказывания в Интернете и какие риски нужно учитывать, ставя «</w:t>
      </w:r>
      <w:proofErr w:type="spellStart"/>
      <w:r w:rsidRPr="009C10B1">
        <w:rPr>
          <w:rFonts w:ascii="Times New Roman" w:hAnsi="Times New Roman" w:cs="Times New Roman"/>
          <w:sz w:val="28"/>
          <w:szCs w:val="28"/>
        </w:rPr>
        <w:t>лайк</w:t>
      </w:r>
      <w:proofErr w:type="spellEnd"/>
      <w:r w:rsidRPr="009C10B1">
        <w:rPr>
          <w:rFonts w:ascii="Times New Roman" w:hAnsi="Times New Roman" w:cs="Times New Roman"/>
          <w:sz w:val="28"/>
          <w:szCs w:val="28"/>
        </w:rPr>
        <w:t xml:space="preserve">» под фотографией и делая </w:t>
      </w:r>
      <w:proofErr w:type="spellStart"/>
      <w:r w:rsidRPr="009C10B1">
        <w:rPr>
          <w:rFonts w:ascii="Times New Roman" w:hAnsi="Times New Roman" w:cs="Times New Roman"/>
          <w:sz w:val="28"/>
          <w:szCs w:val="28"/>
        </w:rPr>
        <w:t>репост</w:t>
      </w:r>
      <w:proofErr w:type="spellEnd"/>
      <w:r w:rsidRPr="009C10B1">
        <w:rPr>
          <w:rFonts w:ascii="Times New Roman" w:hAnsi="Times New Roman" w:cs="Times New Roman"/>
          <w:sz w:val="28"/>
          <w:szCs w:val="28"/>
        </w:rPr>
        <w:t xml:space="preserve"> чужой публикации в социальных сетях.</w:t>
      </w:r>
    </w:p>
    <w:p w:rsidR="009C10B1" w:rsidRPr="009C10B1" w:rsidRDefault="009C10B1" w:rsidP="00531C30">
      <w:pPr>
        <w:jc w:val="both"/>
        <w:rPr>
          <w:rFonts w:ascii="Times New Roman" w:hAnsi="Times New Roman" w:cs="Times New Roman"/>
          <w:sz w:val="28"/>
          <w:szCs w:val="28"/>
        </w:rPr>
      </w:pPr>
      <w:r w:rsidRPr="009C10B1">
        <w:rPr>
          <w:rFonts w:ascii="Times New Roman" w:hAnsi="Times New Roman" w:cs="Times New Roman"/>
          <w:sz w:val="28"/>
          <w:szCs w:val="28"/>
        </w:rPr>
        <w:t xml:space="preserve">Как не получить уголовную статью за </w:t>
      </w:r>
      <w:proofErr w:type="spellStart"/>
      <w:r w:rsidRPr="009C10B1">
        <w:rPr>
          <w:rFonts w:ascii="Times New Roman" w:hAnsi="Times New Roman" w:cs="Times New Roman"/>
          <w:sz w:val="28"/>
          <w:szCs w:val="28"/>
        </w:rPr>
        <w:t>репост</w:t>
      </w:r>
      <w:proofErr w:type="spellEnd"/>
      <w:r w:rsidRPr="009C10B1">
        <w:rPr>
          <w:rFonts w:ascii="Times New Roman" w:hAnsi="Times New Roman" w:cs="Times New Roman"/>
          <w:sz w:val="28"/>
          <w:szCs w:val="28"/>
        </w:rPr>
        <w:t>? Могут ли осудить за переписку на запретные темы в закрытом чате? Почему для интернет-публикаций не действует срок давности? Об</w:t>
      </w:r>
      <w:bookmarkStart w:id="0" w:name="_GoBack"/>
      <w:bookmarkEnd w:id="0"/>
      <w:r w:rsidRPr="009C10B1">
        <w:rPr>
          <w:rFonts w:ascii="Times New Roman" w:hAnsi="Times New Roman" w:cs="Times New Roman"/>
          <w:sz w:val="28"/>
          <w:szCs w:val="28"/>
        </w:rPr>
        <w:t xml:space="preserve"> этом «АиФ-Казань» рассказывает </w:t>
      </w:r>
      <w:r w:rsidRPr="009C10B1">
        <w:rPr>
          <w:rFonts w:ascii="Times New Roman" w:hAnsi="Times New Roman" w:cs="Times New Roman"/>
          <w:b/>
          <w:bCs/>
          <w:sz w:val="28"/>
          <w:szCs w:val="28"/>
        </w:rPr>
        <w:t xml:space="preserve">руководитель аналитического центра, занимающегося изучением проблем ксенофобии и экстремизма, Александр </w:t>
      </w:r>
      <w:proofErr w:type="spellStart"/>
      <w:r w:rsidRPr="009C10B1">
        <w:rPr>
          <w:rFonts w:ascii="Times New Roman" w:hAnsi="Times New Roman" w:cs="Times New Roman"/>
          <w:b/>
          <w:bCs/>
          <w:sz w:val="28"/>
          <w:szCs w:val="28"/>
        </w:rPr>
        <w:t>Верховский</w:t>
      </w:r>
      <w:proofErr w:type="spellEnd"/>
      <w:r w:rsidRPr="009C10B1">
        <w:rPr>
          <w:rFonts w:ascii="Times New Roman" w:hAnsi="Times New Roman" w:cs="Times New Roman"/>
          <w:b/>
          <w:bCs/>
          <w:sz w:val="28"/>
          <w:szCs w:val="28"/>
        </w:rPr>
        <w:t>.</w:t>
      </w:r>
    </w:p>
    <w:p w:rsidR="009C10B1" w:rsidRPr="009C10B1" w:rsidRDefault="009C10B1" w:rsidP="00531C30">
      <w:pPr>
        <w:jc w:val="both"/>
        <w:rPr>
          <w:rFonts w:ascii="Times New Roman" w:hAnsi="Times New Roman" w:cs="Times New Roman"/>
          <w:b/>
          <w:bCs/>
          <w:sz w:val="28"/>
          <w:szCs w:val="28"/>
        </w:rPr>
      </w:pPr>
      <w:r w:rsidRPr="009C10B1">
        <w:rPr>
          <w:rFonts w:ascii="Times New Roman" w:hAnsi="Times New Roman" w:cs="Times New Roman"/>
          <w:b/>
          <w:bCs/>
          <w:sz w:val="28"/>
          <w:szCs w:val="28"/>
        </w:rPr>
        <w:t>Не стесняясь</w:t>
      </w:r>
    </w:p>
    <w:p w:rsidR="009C10B1" w:rsidRPr="009C10B1" w:rsidRDefault="009C10B1" w:rsidP="00531C30">
      <w:pPr>
        <w:jc w:val="both"/>
        <w:rPr>
          <w:rFonts w:ascii="Times New Roman" w:hAnsi="Times New Roman" w:cs="Times New Roman"/>
          <w:sz w:val="28"/>
          <w:szCs w:val="28"/>
        </w:rPr>
      </w:pPr>
      <w:r w:rsidRPr="009C10B1">
        <w:rPr>
          <w:rFonts w:ascii="Times New Roman" w:hAnsi="Times New Roman" w:cs="Times New Roman"/>
          <w:sz w:val="28"/>
          <w:szCs w:val="28"/>
        </w:rPr>
        <w:t>Первое, что нужно запомнить любому активному интернет-пользователю, - по закону наказать могут за публичные высказывания, обращённые к неопределённому кругу лиц. Таковыми собственно и являются все публикации во «Всемирной паутине», не скрытые паролем или не внутри закрытой группы. Так что следите за всем, что вы пишете не тет-а-тет.</w:t>
      </w:r>
    </w:p>
    <w:p w:rsidR="009C10B1" w:rsidRPr="009C10B1" w:rsidRDefault="009C10B1" w:rsidP="00531C30">
      <w:pPr>
        <w:jc w:val="both"/>
        <w:rPr>
          <w:rFonts w:ascii="Times New Roman" w:hAnsi="Times New Roman" w:cs="Times New Roman"/>
          <w:sz w:val="28"/>
          <w:szCs w:val="28"/>
        </w:rPr>
      </w:pPr>
      <w:r w:rsidRPr="009C10B1">
        <w:rPr>
          <w:rFonts w:ascii="Times New Roman" w:hAnsi="Times New Roman" w:cs="Times New Roman"/>
          <w:sz w:val="28"/>
          <w:szCs w:val="28"/>
        </w:rPr>
        <w:t xml:space="preserve">Впрочем, даже в большой закрытой группе вашу запись могут счесть публичной, если это сообщество достаточно велико. Были случаи, когда привлекали даже за массовую адресную рассылку по электронной почте, хотя конкретных адресатов никак нельзя назвать неопределённым кругом лиц. А вот случаев, что привлекали за беседу в закрытом чате, пока не было, только за переписку на общедоступном форуме. </w:t>
      </w:r>
    </w:p>
    <w:p w:rsidR="007C4203" w:rsidRPr="009C10B1" w:rsidRDefault="009C10B1" w:rsidP="00531C30">
      <w:pPr>
        <w:jc w:val="both"/>
        <w:rPr>
          <w:rFonts w:ascii="Times New Roman" w:hAnsi="Times New Roman" w:cs="Times New Roman"/>
          <w:sz w:val="28"/>
          <w:szCs w:val="28"/>
        </w:rPr>
      </w:pPr>
      <w:r w:rsidRPr="009C10B1">
        <w:rPr>
          <w:rFonts w:ascii="Times New Roman" w:hAnsi="Times New Roman" w:cs="Times New Roman"/>
          <w:sz w:val="28"/>
          <w:szCs w:val="28"/>
        </w:rPr>
        <w:t xml:space="preserve">Любой </w:t>
      </w:r>
      <w:proofErr w:type="spellStart"/>
      <w:r w:rsidRPr="009C10B1">
        <w:rPr>
          <w:rFonts w:ascii="Times New Roman" w:hAnsi="Times New Roman" w:cs="Times New Roman"/>
          <w:sz w:val="28"/>
          <w:szCs w:val="28"/>
        </w:rPr>
        <w:t>репост</w:t>
      </w:r>
      <w:proofErr w:type="spellEnd"/>
      <w:r w:rsidRPr="009C10B1">
        <w:rPr>
          <w:rFonts w:ascii="Times New Roman" w:hAnsi="Times New Roman" w:cs="Times New Roman"/>
          <w:sz w:val="28"/>
          <w:szCs w:val="28"/>
        </w:rPr>
        <w:t xml:space="preserve"> приравнивается к вашему высказыванию, ведь по закону он считается цитатой, которую вы воспроизводите. Судя по разъяснениям Верховного суда РФ, при этом учитывается контекст или комментарий цитирующего. Но далеко не все сопровождают </w:t>
      </w:r>
      <w:proofErr w:type="spellStart"/>
      <w:r w:rsidRPr="009C10B1">
        <w:rPr>
          <w:rFonts w:ascii="Times New Roman" w:hAnsi="Times New Roman" w:cs="Times New Roman"/>
          <w:sz w:val="28"/>
          <w:szCs w:val="28"/>
        </w:rPr>
        <w:t>репосты</w:t>
      </w:r>
      <w:proofErr w:type="spellEnd"/>
      <w:r w:rsidRPr="009C10B1">
        <w:rPr>
          <w:rFonts w:ascii="Times New Roman" w:hAnsi="Times New Roman" w:cs="Times New Roman"/>
          <w:sz w:val="28"/>
          <w:szCs w:val="28"/>
        </w:rPr>
        <w:t xml:space="preserve"> ремарками, а следователь не будет долго копаться в вашем аккаунте, чтобы понять, в каком смысле вы это процитировали, одобряете вы это или нет.</w:t>
      </w:r>
    </w:p>
    <w:p w:rsidR="009C10B1" w:rsidRPr="009C10B1" w:rsidRDefault="009C10B1" w:rsidP="00531C30">
      <w:pPr>
        <w:jc w:val="both"/>
        <w:rPr>
          <w:rFonts w:ascii="Times New Roman" w:hAnsi="Times New Roman" w:cs="Times New Roman"/>
          <w:sz w:val="28"/>
          <w:szCs w:val="28"/>
        </w:rPr>
      </w:pPr>
      <w:r w:rsidRPr="009C10B1">
        <w:rPr>
          <w:rFonts w:ascii="Times New Roman" w:hAnsi="Times New Roman" w:cs="Times New Roman"/>
          <w:sz w:val="28"/>
          <w:szCs w:val="28"/>
        </w:rPr>
        <w:t xml:space="preserve">Конечно, писать на своей странице в социальной сети так, будто вы делаете это для понимания следователя, странно. Но лучше хотя бы делать при </w:t>
      </w:r>
      <w:proofErr w:type="spellStart"/>
      <w:r w:rsidRPr="009C10B1">
        <w:rPr>
          <w:rFonts w:ascii="Times New Roman" w:hAnsi="Times New Roman" w:cs="Times New Roman"/>
          <w:sz w:val="28"/>
          <w:szCs w:val="28"/>
        </w:rPr>
        <w:t>репостах</w:t>
      </w:r>
      <w:proofErr w:type="spellEnd"/>
      <w:r w:rsidRPr="009C10B1">
        <w:rPr>
          <w:rFonts w:ascii="Times New Roman" w:hAnsi="Times New Roman" w:cs="Times New Roman"/>
          <w:sz w:val="28"/>
          <w:szCs w:val="28"/>
        </w:rPr>
        <w:t xml:space="preserve"> оговорки, на которые можно сослаться, если вас привлекут. Ведь нередки случаи, когда человек цитировал что-то очевидно не соответствующее его взглядам, и тем не менее, получал повестку в суд.</w:t>
      </w:r>
    </w:p>
    <w:p w:rsidR="009C10B1" w:rsidRPr="009C10B1" w:rsidRDefault="009C10B1" w:rsidP="00531C30">
      <w:pPr>
        <w:jc w:val="both"/>
        <w:rPr>
          <w:rFonts w:ascii="Times New Roman" w:hAnsi="Times New Roman" w:cs="Times New Roman"/>
          <w:sz w:val="28"/>
          <w:szCs w:val="28"/>
        </w:rPr>
      </w:pPr>
      <w:r w:rsidRPr="009C10B1">
        <w:rPr>
          <w:rFonts w:ascii="Times New Roman" w:hAnsi="Times New Roman" w:cs="Times New Roman"/>
          <w:sz w:val="28"/>
          <w:szCs w:val="28"/>
        </w:rPr>
        <w:t xml:space="preserve">А вот случаев привлечения к ответственности за </w:t>
      </w:r>
      <w:proofErr w:type="spellStart"/>
      <w:r w:rsidRPr="009C10B1">
        <w:rPr>
          <w:rFonts w:ascii="Times New Roman" w:hAnsi="Times New Roman" w:cs="Times New Roman"/>
          <w:sz w:val="28"/>
          <w:szCs w:val="28"/>
        </w:rPr>
        <w:t>лайк</w:t>
      </w:r>
      <w:proofErr w:type="spellEnd"/>
      <w:r w:rsidRPr="009C10B1">
        <w:rPr>
          <w:rFonts w:ascii="Times New Roman" w:hAnsi="Times New Roman" w:cs="Times New Roman"/>
          <w:sz w:val="28"/>
          <w:szCs w:val="28"/>
        </w:rPr>
        <w:t xml:space="preserve"> (отметку «Мне нравится») не было. Но однажды к ответственности привлекли девушку, которая приняла отметку своего имени на запрещенной картинке в </w:t>
      </w:r>
      <w:proofErr w:type="spellStart"/>
      <w:r w:rsidRPr="009C10B1">
        <w:rPr>
          <w:rFonts w:ascii="Times New Roman" w:hAnsi="Times New Roman" w:cs="Times New Roman"/>
          <w:sz w:val="28"/>
          <w:szCs w:val="28"/>
        </w:rPr>
        <w:t>соцсети</w:t>
      </w:r>
      <w:proofErr w:type="spellEnd"/>
      <w:r w:rsidRPr="009C10B1">
        <w:rPr>
          <w:rFonts w:ascii="Times New Roman" w:hAnsi="Times New Roman" w:cs="Times New Roman"/>
          <w:sz w:val="28"/>
          <w:szCs w:val="28"/>
        </w:rPr>
        <w:t xml:space="preserve">. Следователь посчитал, что тем самым она способствовала её </w:t>
      </w:r>
      <w:r w:rsidRPr="009C10B1">
        <w:rPr>
          <w:rFonts w:ascii="Times New Roman" w:hAnsi="Times New Roman" w:cs="Times New Roman"/>
          <w:sz w:val="28"/>
          <w:szCs w:val="28"/>
        </w:rPr>
        <w:lastRenderedPageBreak/>
        <w:t>распространению. Были случаи, когда человека обвиняли в комментариях, оставленных под его записью другими людьми.</w:t>
      </w:r>
    </w:p>
    <w:p w:rsidR="009C10B1" w:rsidRPr="009C10B1" w:rsidRDefault="009C10B1" w:rsidP="00531C30">
      <w:pPr>
        <w:jc w:val="both"/>
        <w:rPr>
          <w:rFonts w:ascii="Times New Roman" w:hAnsi="Times New Roman" w:cs="Times New Roman"/>
          <w:b/>
          <w:bCs/>
          <w:sz w:val="28"/>
          <w:szCs w:val="28"/>
        </w:rPr>
      </w:pPr>
      <w:r w:rsidRPr="009C10B1">
        <w:rPr>
          <w:rFonts w:ascii="Times New Roman" w:hAnsi="Times New Roman" w:cs="Times New Roman"/>
          <w:b/>
          <w:bCs/>
          <w:sz w:val="28"/>
          <w:szCs w:val="28"/>
        </w:rPr>
        <w:t>Без срока давности</w:t>
      </w:r>
    </w:p>
    <w:p w:rsidR="009C10B1" w:rsidRPr="009C10B1" w:rsidRDefault="009C10B1" w:rsidP="00531C30">
      <w:pPr>
        <w:jc w:val="both"/>
        <w:rPr>
          <w:rFonts w:ascii="Times New Roman" w:hAnsi="Times New Roman" w:cs="Times New Roman"/>
          <w:sz w:val="28"/>
          <w:szCs w:val="28"/>
        </w:rPr>
      </w:pPr>
      <w:r w:rsidRPr="009C10B1">
        <w:rPr>
          <w:rFonts w:ascii="Times New Roman" w:hAnsi="Times New Roman" w:cs="Times New Roman"/>
          <w:sz w:val="28"/>
          <w:szCs w:val="28"/>
        </w:rPr>
        <w:t>У публикаций в Интернете нет срока давности. Если вы пять лет назад написали что-то в аккаунте, и эта запись до сих пор там, то это длящееся действие, оно продолжается и сейчас. Если в этом есть состав преступления, то безразлично, когда вы это написали, важно, что вы это не убрали. Конечно, вероятность того, что кто-то обнаружит ваши высказывания пятилетней давности, невелика, но она есть.</w:t>
      </w:r>
    </w:p>
    <w:p w:rsidR="009C10B1" w:rsidRPr="009C10B1" w:rsidRDefault="009C10B1" w:rsidP="00531C30">
      <w:pPr>
        <w:jc w:val="both"/>
        <w:rPr>
          <w:rFonts w:ascii="Times New Roman" w:hAnsi="Times New Roman" w:cs="Times New Roman"/>
          <w:sz w:val="28"/>
          <w:szCs w:val="28"/>
        </w:rPr>
      </w:pPr>
      <w:r w:rsidRPr="009C10B1">
        <w:rPr>
          <w:rFonts w:ascii="Times New Roman" w:hAnsi="Times New Roman" w:cs="Times New Roman"/>
          <w:sz w:val="28"/>
          <w:szCs w:val="28"/>
        </w:rPr>
        <w:t xml:space="preserve">Кстати, установить личность по аккаунту легче, чем многие думают. Для этого следователю достаточно направить запрос в администрацию соответствующего Интернет-сервиса или </w:t>
      </w:r>
      <w:proofErr w:type="spellStart"/>
      <w:r w:rsidRPr="009C10B1">
        <w:rPr>
          <w:rFonts w:ascii="Times New Roman" w:hAnsi="Times New Roman" w:cs="Times New Roman"/>
          <w:sz w:val="28"/>
          <w:szCs w:val="28"/>
        </w:rPr>
        <w:t>соцсети</w:t>
      </w:r>
      <w:proofErr w:type="spellEnd"/>
      <w:r w:rsidRPr="009C10B1">
        <w:rPr>
          <w:rFonts w:ascii="Times New Roman" w:hAnsi="Times New Roman" w:cs="Times New Roman"/>
          <w:sz w:val="28"/>
          <w:szCs w:val="28"/>
        </w:rPr>
        <w:t xml:space="preserve">. Практика показывает, что российские сети на такие запросы отвечают безотказно. Вот почему большинство дел об экстремистских высказываниях в последние годы связаны с их пользователями. Администрации зарубежных </w:t>
      </w:r>
      <w:proofErr w:type="spellStart"/>
      <w:r w:rsidRPr="009C10B1">
        <w:rPr>
          <w:rFonts w:ascii="Times New Roman" w:hAnsi="Times New Roman" w:cs="Times New Roman"/>
          <w:sz w:val="28"/>
          <w:szCs w:val="28"/>
        </w:rPr>
        <w:t>соцсетей</w:t>
      </w:r>
      <w:proofErr w:type="spellEnd"/>
      <w:r w:rsidRPr="009C10B1">
        <w:rPr>
          <w:rFonts w:ascii="Times New Roman" w:hAnsi="Times New Roman" w:cs="Times New Roman"/>
          <w:sz w:val="28"/>
          <w:szCs w:val="28"/>
        </w:rPr>
        <w:t xml:space="preserve"> тоже предоставляют личные данные. Но если они сочтут, что в высказывании нет ничего противозаконного, а речь идёт о политическом преследовании, то они могли и не ответить на запрос положительно.</w:t>
      </w:r>
    </w:p>
    <w:p w:rsidR="009C10B1" w:rsidRPr="009C10B1" w:rsidRDefault="009C10B1" w:rsidP="00531C30">
      <w:pPr>
        <w:jc w:val="both"/>
        <w:rPr>
          <w:rFonts w:ascii="Times New Roman" w:hAnsi="Times New Roman" w:cs="Times New Roman"/>
          <w:sz w:val="28"/>
          <w:szCs w:val="28"/>
        </w:rPr>
      </w:pPr>
      <w:r w:rsidRPr="009C10B1">
        <w:rPr>
          <w:rFonts w:ascii="Times New Roman" w:hAnsi="Times New Roman" w:cs="Times New Roman"/>
          <w:sz w:val="28"/>
          <w:szCs w:val="28"/>
        </w:rPr>
        <w:t>Следователь собирает факты и отдаёт на экспертизу лингвисту, даже если это высказывание в два слова. На основании экспертного заключения делают вывод, что фраза содержит призыв к чему-то запрещённому. То, что суд с этим согласится, практически нет сомнений. В уголовных делах в последние годы нет ни одного оправдания по делам об экстремистских высказываниях.</w:t>
      </w:r>
    </w:p>
    <w:p w:rsidR="009C10B1" w:rsidRPr="009C10B1" w:rsidRDefault="009C10B1" w:rsidP="00531C30">
      <w:pPr>
        <w:jc w:val="both"/>
        <w:rPr>
          <w:rFonts w:ascii="Times New Roman" w:hAnsi="Times New Roman" w:cs="Times New Roman"/>
          <w:b/>
          <w:bCs/>
          <w:sz w:val="28"/>
          <w:szCs w:val="28"/>
        </w:rPr>
      </w:pPr>
      <w:r w:rsidRPr="009C10B1">
        <w:rPr>
          <w:rFonts w:ascii="Times New Roman" w:hAnsi="Times New Roman" w:cs="Times New Roman"/>
          <w:b/>
          <w:bCs/>
          <w:sz w:val="28"/>
          <w:szCs w:val="28"/>
        </w:rPr>
        <w:t>За что могут привлечь?</w:t>
      </w:r>
    </w:p>
    <w:p w:rsidR="009C10B1" w:rsidRPr="009C10B1" w:rsidRDefault="009C10B1" w:rsidP="00531C30">
      <w:pPr>
        <w:jc w:val="both"/>
        <w:rPr>
          <w:rFonts w:ascii="Times New Roman" w:hAnsi="Times New Roman" w:cs="Times New Roman"/>
          <w:sz w:val="28"/>
          <w:szCs w:val="28"/>
        </w:rPr>
      </w:pPr>
      <w:proofErr w:type="spellStart"/>
      <w:r w:rsidRPr="009C10B1">
        <w:rPr>
          <w:rFonts w:ascii="Times New Roman" w:hAnsi="Times New Roman" w:cs="Times New Roman"/>
          <w:sz w:val="28"/>
          <w:szCs w:val="28"/>
        </w:rPr>
        <w:t>Антиэкстремистское</w:t>
      </w:r>
      <w:proofErr w:type="spellEnd"/>
      <w:r w:rsidRPr="009C10B1">
        <w:rPr>
          <w:rFonts w:ascii="Times New Roman" w:hAnsi="Times New Roman" w:cs="Times New Roman"/>
          <w:sz w:val="28"/>
          <w:szCs w:val="28"/>
        </w:rPr>
        <w:t xml:space="preserve"> законодательство включает множество норм. Под экстремистской деятельностью в России понимают очень широкий круг явлений – от терроризма и попыток государственного переворота до рисования свастики на заборе или публикации её в Интернете. Причём нормы, которые применяют к этим разнородным деяниям, одни и те же. Так за что же всё-таки могут привлечь к ответственности? Рассмотрим статьи в порядке частоты их применения в российской судебной практике. </w:t>
      </w:r>
    </w:p>
    <w:p w:rsidR="009C10B1" w:rsidRPr="009C10B1" w:rsidRDefault="009C10B1" w:rsidP="00531C30">
      <w:pPr>
        <w:jc w:val="both"/>
        <w:rPr>
          <w:rFonts w:ascii="Times New Roman" w:hAnsi="Times New Roman" w:cs="Times New Roman"/>
          <w:b/>
          <w:bCs/>
          <w:sz w:val="28"/>
          <w:szCs w:val="28"/>
        </w:rPr>
      </w:pPr>
      <w:r w:rsidRPr="009C10B1">
        <w:rPr>
          <w:rFonts w:ascii="Times New Roman" w:hAnsi="Times New Roman" w:cs="Times New Roman"/>
          <w:b/>
          <w:bCs/>
          <w:sz w:val="28"/>
          <w:szCs w:val="28"/>
        </w:rPr>
        <w:t>Возбуждение ненависти либо вражды, унижение достоинства</w:t>
      </w:r>
    </w:p>
    <w:p w:rsidR="009C10B1" w:rsidRPr="009C10B1" w:rsidRDefault="009C10B1" w:rsidP="00531C30">
      <w:pPr>
        <w:jc w:val="both"/>
        <w:rPr>
          <w:rFonts w:ascii="Times New Roman" w:hAnsi="Times New Roman" w:cs="Times New Roman"/>
          <w:sz w:val="28"/>
          <w:szCs w:val="28"/>
        </w:rPr>
      </w:pPr>
      <w:r w:rsidRPr="009C10B1">
        <w:rPr>
          <w:rFonts w:ascii="Times New Roman" w:hAnsi="Times New Roman" w:cs="Times New Roman"/>
          <w:sz w:val="28"/>
          <w:szCs w:val="28"/>
        </w:rPr>
        <w:t>Статья 282 Уголовного кодекса РФ даёт большую часть приговоров за высказывания. По данным Верховного суда РФ только в 2015 году за экстремистские высказывания осудили более 500 человек. Из них примерно у 300 в обвинении не было других статей. По европейским меркам – это много. По ней можно получить до 5 лет лишения свободы, но обычно приговаривают к условному сроку, работам, штрафам.</w:t>
      </w:r>
    </w:p>
    <w:p w:rsidR="009C10B1" w:rsidRPr="009C10B1" w:rsidRDefault="009C10B1" w:rsidP="00531C30">
      <w:pPr>
        <w:jc w:val="both"/>
        <w:rPr>
          <w:rFonts w:ascii="Times New Roman" w:hAnsi="Times New Roman" w:cs="Times New Roman"/>
          <w:sz w:val="28"/>
          <w:szCs w:val="28"/>
        </w:rPr>
      </w:pPr>
      <w:r w:rsidRPr="009C10B1">
        <w:rPr>
          <w:rFonts w:ascii="Times New Roman" w:hAnsi="Times New Roman" w:cs="Times New Roman"/>
          <w:sz w:val="28"/>
          <w:szCs w:val="28"/>
        </w:rPr>
        <w:lastRenderedPageBreak/>
        <w:t>Согласно разъяснениям Верховного суда РФ возбуждение ненависти означает призыв к каким-то серьёзным негативным действиям по отношению к какой-то группе. А вот понятие «унижение достоинства» Верховный суд РФ не разъяснил, что означает, что любое негативное высказывание о какой-то группе может считаться унижением её достоинства. Можно выделить группы по расовому, национальному, религиозному признаку, а также социальные группы. Поскольку нет общепринятого понятия «социальная группа», то к ним себя причисляют, например, полицейские.</w:t>
      </w:r>
    </w:p>
    <w:p w:rsidR="009C10B1" w:rsidRPr="009C10B1" w:rsidRDefault="009C10B1" w:rsidP="00531C30">
      <w:pPr>
        <w:jc w:val="both"/>
        <w:rPr>
          <w:rFonts w:ascii="Times New Roman" w:hAnsi="Times New Roman" w:cs="Times New Roman"/>
          <w:sz w:val="28"/>
          <w:szCs w:val="28"/>
        </w:rPr>
      </w:pPr>
      <w:r w:rsidRPr="009C10B1">
        <w:rPr>
          <w:rFonts w:ascii="Times New Roman" w:hAnsi="Times New Roman" w:cs="Times New Roman"/>
          <w:sz w:val="28"/>
          <w:szCs w:val="28"/>
        </w:rPr>
        <w:t xml:space="preserve">По закону, негативное высказывание должно ещё и представлять повышенную общественную опасность, то есть предполагать какие-то последствия. Но на самом деле это не учитывают. Практика такова, что унижением достоинства считают именно грубые высказывания о какой-то группе. Но помните, что даже грубая критика национальных обычаев или </w:t>
      </w:r>
      <w:proofErr w:type="spellStart"/>
      <w:r w:rsidRPr="009C10B1">
        <w:rPr>
          <w:rFonts w:ascii="Times New Roman" w:hAnsi="Times New Roman" w:cs="Times New Roman"/>
          <w:sz w:val="28"/>
          <w:szCs w:val="28"/>
        </w:rPr>
        <w:t>вероисповедальных</w:t>
      </w:r>
      <w:proofErr w:type="spellEnd"/>
      <w:r w:rsidRPr="009C10B1">
        <w:rPr>
          <w:rFonts w:ascii="Times New Roman" w:hAnsi="Times New Roman" w:cs="Times New Roman"/>
          <w:sz w:val="28"/>
          <w:szCs w:val="28"/>
        </w:rPr>
        <w:t xml:space="preserve"> тезисов, с точки зрения Верховного суда РФ не является возбуждением ненависти по отношению к соответствующей группе. Критика религиозных организаций, политических лидеров – это тоже не возбуждение ненависти. Впрочем, Верховный суд РФ не разъяснил, можно ли считать такие факты унижением достоинства. Известны случаи, когда человек грубо высказывался о верованиях, религиозных постулатах и был обвинён в унижении достоинства группы верующих. И это несмотря на то, что критика взглядов – это конституционное право.</w:t>
      </w:r>
    </w:p>
    <w:p w:rsidR="009C10B1" w:rsidRPr="009C10B1" w:rsidRDefault="009C10B1" w:rsidP="00531C30">
      <w:pPr>
        <w:jc w:val="both"/>
        <w:rPr>
          <w:rFonts w:ascii="Times New Roman" w:hAnsi="Times New Roman" w:cs="Times New Roman"/>
          <w:b/>
          <w:bCs/>
          <w:sz w:val="28"/>
          <w:szCs w:val="28"/>
        </w:rPr>
      </w:pPr>
      <w:r w:rsidRPr="009C10B1">
        <w:rPr>
          <w:rFonts w:ascii="Times New Roman" w:hAnsi="Times New Roman" w:cs="Times New Roman"/>
          <w:b/>
          <w:bCs/>
          <w:sz w:val="28"/>
          <w:szCs w:val="28"/>
        </w:rPr>
        <w:t>Призывы к экстремизму</w:t>
      </w:r>
    </w:p>
    <w:p w:rsidR="009C10B1" w:rsidRPr="009C10B1" w:rsidRDefault="009C10B1" w:rsidP="00531C30">
      <w:pPr>
        <w:jc w:val="both"/>
        <w:rPr>
          <w:rFonts w:ascii="Times New Roman" w:hAnsi="Times New Roman" w:cs="Times New Roman"/>
          <w:sz w:val="28"/>
          <w:szCs w:val="28"/>
        </w:rPr>
      </w:pPr>
      <w:r w:rsidRPr="009C10B1">
        <w:rPr>
          <w:rFonts w:ascii="Times New Roman" w:hAnsi="Times New Roman" w:cs="Times New Roman"/>
          <w:sz w:val="28"/>
          <w:szCs w:val="28"/>
        </w:rPr>
        <w:t>Статья 280 УК РФ следующая по популярности. Так, человек призвавший в Интернете нарисовать свастику на заборе может получить до пяти лет лишения свободы, а сам «художник» отделается штрафом в 3000 рублей. Причём привлечь могут не только за прямой призыв к экстремистской деятельности. Экстремистской деятельностью сочтут и высказывания о том, стоит ли пропагандировать идеи исключительности и неполноценности какой-то группы.</w:t>
      </w:r>
    </w:p>
    <w:p w:rsidR="009C10B1" w:rsidRPr="009C10B1" w:rsidRDefault="009C10B1" w:rsidP="00531C30">
      <w:pPr>
        <w:jc w:val="both"/>
        <w:rPr>
          <w:rFonts w:ascii="Times New Roman" w:hAnsi="Times New Roman" w:cs="Times New Roman"/>
          <w:b/>
          <w:bCs/>
          <w:sz w:val="28"/>
          <w:szCs w:val="28"/>
        </w:rPr>
      </w:pPr>
      <w:r w:rsidRPr="009C10B1">
        <w:rPr>
          <w:rFonts w:ascii="Times New Roman" w:hAnsi="Times New Roman" w:cs="Times New Roman"/>
          <w:b/>
          <w:bCs/>
          <w:sz w:val="28"/>
          <w:szCs w:val="28"/>
        </w:rPr>
        <w:t>Призывы к терроризму и его оправдание</w:t>
      </w:r>
    </w:p>
    <w:p w:rsidR="009C10B1" w:rsidRPr="009C10B1" w:rsidRDefault="009C10B1" w:rsidP="00531C30">
      <w:pPr>
        <w:jc w:val="both"/>
        <w:rPr>
          <w:rFonts w:ascii="Times New Roman" w:hAnsi="Times New Roman" w:cs="Times New Roman"/>
          <w:sz w:val="28"/>
          <w:szCs w:val="28"/>
        </w:rPr>
      </w:pPr>
      <w:r w:rsidRPr="009C10B1">
        <w:rPr>
          <w:rFonts w:ascii="Times New Roman" w:hAnsi="Times New Roman" w:cs="Times New Roman"/>
          <w:sz w:val="28"/>
          <w:szCs w:val="28"/>
        </w:rPr>
        <w:t>В статье 205.2 УК РФ под оправданием терроризма понимают лишь прямое утверждение, что некая запрещённая законом деятельность на самом деле правильная и так нужно поступать. Наказание – до пяти лет лишения свободы. Суждения о том, что у террориста было тяжёлое детство, и поэтому он совершил преступление – не может считаться оправданием.</w:t>
      </w:r>
    </w:p>
    <w:p w:rsidR="009C10B1" w:rsidRPr="009C10B1" w:rsidRDefault="009C10B1" w:rsidP="00531C30">
      <w:pPr>
        <w:jc w:val="both"/>
        <w:rPr>
          <w:rFonts w:ascii="Times New Roman" w:hAnsi="Times New Roman" w:cs="Times New Roman"/>
          <w:b/>
          <w:bCs/>
          <w:sz w:val="28"/>
          <w:szCs w:val="28"/>
        </w:rPr>
      </w:pPr>
      <w:r w:rsidRPr="009C10B1">
        <w:rPr>
          <w:rFonts w:ascii="Times New Roman" w:hAnsi="Times New Roman" w:cs="Times New Roman"/>
          <w:b/>
          <w:bCs/>
          <w:sz w:val="28"/>
          <w:szCs w:val="28"/>
        </w:rPr>
        <w:t>Реабилитация нацизма</w:t>
      </w:r>
    </w:p>
    <w:p w:rsidR="009C10B1" w:rsidRPr="009C10B1" w:rsidRDefault="009C10B1" w:rsidP="00531C30">
      <w:pPr>
        <w:jc w:val="both"/>
        <w:rPr>
          <w:rFonts w:ascii="Times New Roman" w:hAnsi="Times New Roman" w:cs="Times New Roman"/>
          <w:sz w:val="28"/>
          <w:szCs w:val="28"/>
        </w:rPr>
      </w:pPr>
      <w:r w:rsidRPr="009C10B1">
        <w:rPr>
          <w:rFonts w:ascii="Times New Roman" w:hAnsi="Times New Roman" w:cs="Times New Roman"/>
          <w:sz w:val="28"/>
          <w:szCs w:val="28"/>
        </w:rPr>
        <w:t xml:space="preserve">Статья 354.1 УК РФ включает три разных состава преступления. Первый – отрицание или одобрение преступлений, установленных Нюрнбергским </w:t>
      </w:r>
      <w:r w:rsidRPr="009C10B1">
        <w:rPr>
          <w:rFonts w:ascii="Times New Roman" w:hAnsi="Times New Roman" w:cs="Times New Roman"/>
          <w:sz w:val="28"/>
          <w:szCs w:val="28"/>
        </w:rPr>
        <w:lastRenderedPageBreak/>
        <w:t>трибуналом. Второй – распространение заведомо ложных сведений о деятельности СССР в годы Второй мировой войны. Третий – грубые высказывания или осквернение памятных дат и символов, связанных с российской военной историей. Наказание – до трёх лет лишения свободы. Особенно опасен второй пункт. Есть прецедент. Молодой человек утверждал, что СССР одновременно с нацистской Германией напал на Польшу.</w:t>
      </w:r>
    </w:p>
    <w:p w:rsidR="009C10B1" w:rsidRPr="009C10B1" w:rsidRDefault="009C10B1" w:rsidP="00531C30">
      <w:pPr>
        <w:jc w:val="both"/>
        <w:rPr>
          <w:rFonts w:ascii="Times New Roman" w:hAnsi="Times New Roman" w:cs="Times New Roman"/>
          <w:sz w:val="28"/>
          <w:szCs w:val="28"/>
        </w:rPr>
      </w:pPr>
      <w:r w:rsidRPr="009C10B1">
        <w:rPr>
          <w:rFonts w:ascii="Times New Roman" w:hAnsi="Times New Roman" w:cs="Times New Roman"/>
          <w:sz w:val="28"/>
          <w:szCs w:val="28"/>
        </w:rPr>
        <w:t>Его осудили за заведомо ложное высказывание, так как СССР напал не одновременно, а через две недели. И мужчина должен был проходить это в школе и знать, что он не прав. Фактически любое высказывание об истории второй мировой войны, затрагивающее политику СССР, может оказаться составом уголовного преступления.</w:t>
      </w:r>
    </w:p>
    <w:p w:rsidR="009C10B1" w:rsidRPr="009C10B1" w:rsidRDefault="009C10B1" w:rsidP="00531C30">
      <w:pPr>
        <w:jc w:val="both"/>
        <w:rPr>
          <w:rFonts w:ascii="Times New Roman" w:hAnsi="Times New Roman" w:cs="Times New Roman"/>
          <w:sz w:val="28"/>
          <w:szCs w:val="28"/>
        </w:rPr>
      </w:pPr>
      <w:r w:rsidRPr="009C10B1">
        <w:rPr>
          <w:rFonts w:ascii="Times New Roman" w:hAnsi="Times New Roman" w:cs="Times New Roman"/>
          <w:sz w:val="28"/>
          <w:szCs w:val="28"/>
        </w:rPr>
        <w:t>Что касается третьего состава преступления, то наказать могут не только за действия, например, рисование краской на памятнике, но и за слова. Такие прецеденты тоже были. Мало кто помнит, какие даты и символы считаются официально связанными с российской военной историей. Интуитивно понятно, что следствие будет апеллировать к каким-то наиболее известным из них. Например, был случай с таким символом, как георгиевская лента, хотя высказывание и не было связано со Второй мировой войной.</w:t>
      </w:r>
    </w:p>
    <w:p w:rsidR="009C10B1" w:rsidRPr="009C10B1" w:rsidRDefault="009C10B1" w:rsidP="00531C30">
      <w:pPr>
        <w:jc w:val="both"/>
        <w:rPr>
          <w:rFonts w:ascii="Times New Roman" w:hAnsi="Times New Roman" w:cs="Times New Roman"/>
          <w:b/>
          <w:bCs/>
          <w:sz w:val="28"/>
          <w:szCs w:val="28"/>
        </w:rPr>
      </w:pPr>
      <w:r w:rsidRPr="009C10B1">
        <w:rPr>
          <w:rFonts w:ascii="Times New Roman" w:hAnsi="Times New Roman" w:cs="Times New Roman"/>
          <w:b/>
          <w:bCs/>
          <w:sz w:val="28"/>
          <w:szCs w:val="28"/>
        </w:rPr>
        <w:t>Оскорбление религиозных чувств верующих</w:t>
      </w:r>
    </w:p>
    <w:p w:rsidR="009C10B1" w:rsidRPr="009C10B1" w:rsidRDefault="009C10B1" w:rsidP="00531C30">
      <w:pPr>
        <w:jc w:val="both"/>
        <w:rPr>
          <w:rFonts w:ascii="Times New Roman" w:hAnsi="Times New Roman" w:cs="Times New Roman"/>
          <w:sz w:val="28"/>
          <w:szCs w:val="28"/>
        </w:rPr>
      </w:pPr>
      <w:r w:rsidRPr="009C10B1">
        <w:rPr>
          <w:rFonts w:ascii="Times New Roman" w:hAnsi="Times New Roman" w:cs="Times New Roman"/>
          <w:sz w:val="28"/>
          <w:szCs w:val="28"/>
        </w:rPr>
        <w:t>Статья 148 УК РФ предполагает наказание за публичные действия, выражающие явное неуважение к обществу и совершённые в целях оскорбления религиозных чувств верующих. Два критерия должны учитывать – наличие цели оскорбить религиозные чувства и то, что действие должно выражать неуважение к обществу. Второй критерий похож по описанию на хулиганство. То есть это хулиганское действие, в том числе вербальное. Значит, о верованиях, религиозных символах и учреждениях опасно высказываться именно в грубой, оскорбительной форме. Дела в судебной практике в основном именно об этом. Наказание – до одного года лишения свободы.</w:t>
      </w:r>
    </w:p>
    <w:p w:rsidR="009C10B1" w:rsidRPr="009C10B1" w:rsidRDefault="009C10B1" w:rsidP="00531C30">
      <w:pPr>
        <w:jc w:val="both"/>
        <w:rPr>
          <w:rFonts w:ascii="Times New Roman" w:hAnsi="Times New Roman" w:cs="Times New Roman"/>
          <w:b/>
          <w:bCs/>
          <w:sz w:val="28"/>
          <w:szCs w:val="28"/>
        </w:rPr>
      </w:pPr>
      <w:r w:rsidRPr="009C10B1">
        <w:rPr>
          <w:rFonts w:ascii="Times New Roman" w:hAnsi="Times New Roman" w:cs="Times New Roman"/>
          <w:b/>
          <w:bCs/>
          <w:sz w:val="28"/>
          <w:szCs w:val="28"/>
        </w:rPr>
        <w:t>Призывы к сепаратизму</w:t>
      </w:r>
    </w:p>
    <w:p w:rsidR="009C10B1" w:rsidRPr="009C10B1" w:rsidRDefault="009C10B1" w:rsidP="00531C30">
      <w:pPr>
        <w:jc w:val="both"/>
        <w:rPr>
          <w:rFonts w:ascii="Times New Roman" w:hAnsi="Times New Roman" w:cs="Times New Roman"/>
          <w:sz w:val="28"/>
          <w:szCs w:val="28"/>
        </w:rPr>
      </w:pPr>
      <w:r w:rsidRPr="009C10B1">
        <w:rPr>
          <w:rFonts w:ascii="Times New Roman" w:hAnsi="Times New Roman" w:cs="Times New Roman"/>
          <w:sz w:val="28"/>
          <w:szCs w:val="28"/>
        </w:rPr>
        <w:t>Составом преступления по статье 280.1 УК РФ станет любой призыв к уменьшению территории РФ, изображённой на официальной карте. Наказание – до четырёх лет лишения свободы. Следователи учитывают не только прямой призыв, но и утверждения, что какую-то часть нужно отрезать и отдать или сделать какую-то территорию независимой. Правда, такие дела можно пересчитать по пальцам.</w:t>
      </w:r>
    </w:p>
    <w:p w:rsidR="009C10B1" w:rsidRPr="009C10B1" w:rsidRDefault="009C10B1" w:rsidP="00531C30">
      <w:pPr>
        <w:jc w:val="both"/>
        <w:rPr>
          <w:rFonts w:ascii="Times New Roman" w:hAnsi="Times New Roman" w:cs="Times New Roman"/>
          <w:b/>
          <w:bCs/>
          <w:sz w:val="28"/>
          <w:szCs w:val="28"/>
        </w:rPr>
      </w:pPr>
      <w:r w:rsidRPr="009C10B1">
        <w:rPr>
          <w:rFonts w:ascii="Times New Roman" w:hAnsi="Times New Roman" w:cs="Times New Roman"/>
          <w:b/>
          <w:bCs/>
          <w:sz w:val="28"/>
          <w:szCs w:val="28"/>
        </w:rPr>
        <w:t>Участие в экстремистском сообществе, запрещённой организации</w:t>
      </w:r>
    </w:p>
    <w:p w:rsidR="009C10B1" w:rsidRPr="009C10B1" w:rsidRDefault="009C10B1" w:rsidP="00531C30">
      <w:pPr>
        <w:jc w:val="both"/>
        <w:rPr>
          <w:rFonts w:ascii="Times New Roman" w:hAnsi="Times New Roman" w:cs="Times New Roman"/>
          <w:sz w:val="28"/>
          <w:szCs w:val="28"/>
        </w:rPr>
      </w:pPr>
      <w:r w:rsidRPr="009C10B1">
        <w:rPr>
          <w:rFonts w:ascii="Times New Roman" w:hAnsi="Times New Roman" w:cs="Times New Roman"/>
          <w:sz w:val="28"/>
          <w:szCs w:val="28"/>
        </w:rPr>
        <w:lastRenderedPageBreak/>
        <w:t xml:space="preserve">Статья 282.1 УК РФ не совсем относится к высказываниям, но тоже может коснуться человека, активного в Интернете. Ведь участие в экстремистском сообществе – действие неопределённое. У человека ведь нет удостоверения участника или партбилета. Выходит, если вы публикуете у себя в аккаунте или в </w:t>
      </w:r>
      <w:proofErr w:type="spellStart"/>
      <w:r w:rsidRPr="009C10B1">
        <w:rPr>
          <w:rFonts w:ascii="Times New Roman" w:hAnsi="Times New Roman" w:cs="Times New Roman"/>
          <w:sz w:val="28"/>
          <w:szCs w:val="28"/>
        </w:rPr>
        <w:t>соцсети</w:t>
      </w:r>
      <w:proofErr w:type="spellEnd"/>
      <w:r w:rsidRPr="009C10B1">
        <w:rPr>
          <w:rFonts w:ascii="Times New Roman" w:hAnsi="Times New Roman" w:cs="Times New Roman"/>
          <w:sz w:val="28"/>
          <w:szCs w:val="28"/>
        </w:rPr>
        <w:t xml:space="preserve"> некий документ запрещённой группировки, то в принципе вас можно обвинить в участии в её деятельности. Потому что публикация документа организации выглядит как её пропаганда. Пока таких дел не было, но они возможны. Наказание – лишение свободы до шести лет.</w:t>
      </w:r>
    </w:p>
    <w:p w:rsidR="009C10B1" w:rsidRPr="009C10B1" w:rsidRDefault="009C10B1" w:rsidP="00531C30">
      <w:pPr>
        <w:jc w:val="both"/>
        <w:rPr>
          <w:rFonts w:ascii="Times New Roman" w:hAnsi="Times New Roman" w:cs="Times New Roman"/>
          <w:sz w:val="28"/>
          <w:szCs w:val="28"/>
        </w:rPr>
      </w:pPr>
      <w:r w:rsidRPr="009C10B1">
        <w:rPr>
          <w:rFonts w:ascii="Times New Roman" w:hAnsi="Times New Roman" w:cs="Times New Roman"/>
          <w:sz w:val="28"/>
          <w:szCs w:val="28"/>
        </w:rPr>
        <w:t>Список запрещённых террористических организаций есть на сайте ФСБ. Список запрещённых экстремистских организаций на сайте Минюста РФ. И есть смысл с ними ознакомиться.</w:t>
      </w:r>
    </w:p>
    <w:p w:rsidR="009C10B1" w:rsidRPr="009C10B1" w:rsidRDefault="009C10B1" w:rsidP="00531C30">
      <w:pPr>
        <w:jc w:val="both"/>
        <w:rPr>
          <w:rFonts w:ascii="Times New Roman" w:hAnsi="Times New Roman" w:cs="Times New Roman"/>
          <w:b/>
          <w:bCs/>
          <w:sz w:val="28"/>
          <w:szCs w:val="28"/>
        </w:rPr>
      </w:pPr>
      <w:r w:rsidRPr="009C10B1">
        <w:rPr>
          <w:rFonts w:ascii="Times New Roman" w:hAnsi="Times New Roman" w:cs="Times New Roman"/>
          <w:b/>
          <w:bCs/>
          <w:sz w:val="28"/>
          <w:szCs w:val="28"/>
        </w:rPr>
        <w:t>Распространение экстремистских материалов</w:t>
      </w:r>
    </w:p>
    <w:p w:rsidR="009C10B1" w:rsidRPr="009C10B1" w:rsidRDefault="009C10B1" w:rsidP="00531C30">
      <w:pPr>
        <w:jc w:val="both"/>
        <w:rPr>
          <w:rFonts w:ascii="Times New Roman" w:hAnsi="Times New Roman" w:cs="Times New Roman"/>
          <w:sz w:val="28"/>
          <w:szCs w:val="28"/>
        </w:rPr>
      </w:pPr>
      <w:r w:rsidRPr="009C10B1">
        <w:rPr>
          <w:rFonts w:ascii="Times New Roman" w:hAnsi="Times New Roman" w:cs="Times New Roman"/>
          <w:sz w:val="28"/>
          <w:szCs w:val="28"/>
        </w:rPr>
        <w:t xml:space="preserve">Статья 20.29 Кодекса об административных правонарушениях РФ предусматривает наказание за массовое распространение запрещённых материалов – штраф до 3000 рублей, административный арест до 15 суток. В России существует механизм запрета экстремистских материалов – книг, видео, музыки, картинок, в том числе уже размещённых в Интернете. В этом списке более 4000 пунктов, среди них, например, песни неонацистских групп, религиозная литература, </w:t>
      </w:r>
      <w:proofErr w:type="spellStart"/>
      <w:r w:rsidRPr="009C10B1">
        <w:rPr>
          <w:rFonts w:ascii="Times New Roman" w:hAnsi="Times New Roman" w:cs="Times New Roman"/>
          <w:sz w:val="28"/>
          <w:szCs w:val="28"/>
        </w:rPr>
        <w:t>вероучительные</w:t>
      </w:r>
      <w:proofErr w:type="spellEnd"/>
      <w:r w:rsidRPr="009C10B1">
        <w:rPr>
          <w:rFonts w:ascii="Times New Roman" w:hAnsi="Times New Roman" w:cs="Times New Roman"/>
          <w:sz w:val="28"/>
          <w:szCs w:val="28"/>
        </w:rPr>
        <w:t xml:space="preserve"> материалы.</w:t>
      </w:r>
    </w:p>
    <w:p w:rsidR="009C10B1" w:rsidRPr="009C10B1" w:rsidRDefault="009C10B1" w:rsidP="00531C30">
      <w:pPr>
        <w:jc w:val="both"/>
        <w:rPr>
          <w:rFonts w:ascii="Times New Roman" w:hAnsi="Times New Roman" w:cs="Times New Roman"/>
          <w:sz w:val="28"/>
          <w:szCs w:val="28"/>
        </w:rPr>
      </w:pPr>
      <w:r w:rsidRPr="009C10B1">
        <w:rPr>
          <w:rFonts w:ascii="Times New Roman" w:hAnsi="Times New Roman" w:cs="Times New Roman"/>
          <w:sz w:val="28"/>
          <w:szCs w:val="28"/>
        </w:rPr>
        <w:t>Запомнить, что входит в список, практически невозможно, тем более, что большинство этих материалов по словесному описанию опознать вряд ли получится. На практике привлекают к ответственности за очень немногие из этих материалов, которые почему-то запомнились полиции.</w:t>
      </w:r>
    </w:p>
    <w:p w:rsidR="009C10B1" w:rsidRPr="009C10B1" w:rsidRDefault="009C10B1" w:rsidP="00531C30">
      <w:pPr>
        <w:jc w:val="both"/>
        <w:rPr>
          <w:rFonts w:ascii="Times New Roman" w:hAnsi="Times New Roman" w:cs="Times New Roman"/>
          <w:b/>
          <w:bCs/>
          <w:sz w:val="28"/>
          <w:szCs w:val="28"/>
        </w:rPr>
      </w:pPr>
      <w:r w:rsidRPr="009C10B1">
        <w:rPr>
          <w:rFonts w:ascii="Times New Roman" w:hAnsi="Times New Roman" w:cs="Times New Roman"/>
          <w:b/>
          <w:bCs/>
          <w:sz w:val="28"/>
          <w:szCs w:val="28"/>
        </w:rPr>
        <w:t>Пропаганда нацистской, экстремистской символики</w:t>
      </w:r>
    </w:p>
    <w:p w:rsidR="009C10B1" w:rsidRPr="009C10B1" w:rsidRDefault="009C10B1" w:rsidP="00531C30">
      <w:pPr>
        <w:jc w:val="both"/>
        <w:rPr>
          <w:rFonts w:ascii="Times New Roman" w:hAnsi="Times New Roman" w:cs="Times New Roman"/>
          <w:sz w:val="28"/>
          <w:szCs w:val="28"/>
        </w:rPr>
      </w:pPr>
      <w:r w:rsidRPr="009C10B1">
        <w:rPr>
          <w:rFonts w:ascii="Times New Roman" w:hAnsi="Times New Roman" w:cs="Times New Roman"/>
          <w:sz w:val="28"/>
          <w:szCs w:val="28"/>
        </w:rPr>
        <w:t xml:space="preserve">Статья 20.3 КоАП РФ запрещает символику, не только нацистскую, но и сходную с ней до степени смешения – например, </w:t>
      </w:r>
      <w:proofErr w:type="spellStart"/>
      <w:r w:rsidRPr="009C10B1">
        <w:rPr>
          <w:rFonts w:ascii="Times New Roman" w:hAnsi="Times New Roman" w:cs="Times New Roman"/>
          <w:sz w:val="28"/>
          <w:szCs w:val="28"/>
        </w:rPr>
        <w:t>коловрат</w:t>
      </w:r>
      <w:proofErr w:type="spellEnd"/>
      <w:r w:rsidRPr="009C10B1">
        <w:rPr>
          <w:rFonts w:ascii="Times New Roman" w:hAnsi="Times New Roman" w:cs="Times New Roman"/>
          <w:sz w:val="28"/>
          <w:szCs w:val="28"/>
        </w:rPr>
        <w:t xml:space="preserve">, а также символику запрещённых экстремистских и террористических организаций. Наказание – штраф до 2000 рублей, административный арест до 15 суток. В Татарстане до сих пор вспоминают случай с сувенирным пакетом, на котором был нарисован </w:t>
      </w:r>
      <w:proofErr w:type="spellStart"/>
      <w:r w:rsidRPr="009C10B1">
        <w:rPr>
          <w:rFonts w:ascii="Times New Roman" w:hAnsi="Times New Roman" w:cs="Times New Roman"/>
          <w:sz w:val="28"/>
          <w:szCs w:val="28"/>
        </w:rPr>
        <w:t>коловрат</w:t>
      </w:r>
      <w:proofErr w:type="spellEnd"/>
      <w:r w:rsidRPr="009C10B1">
        <w:rPr>
          <w:rFonts w:ascii="Times New Roman" w:hAnsi="Times New Roman" w:cs="Times New Roman"/>
          <w:sz w:val="28"/>
          <w:szCs w:val="28"/>
        </w:rPr>
        <w:t>.</w:t>
      </w:r>
    </w:p>
    <w:p w:rsidR="009C10B1" w:rsidRPr="009C10B1" w:rsidRDefault="009C10B1" w:rsidP="00531C30">
      <w:pPr>
        <w:jc w:val="both"/>
        <w:rPr>
          <w:rFonts w:ascii="Times New Roman" w:hAnsi="Times New Roman" w:cs="Times New Roman"/>
          <w:sz w:val="28"/>
          <w:szCs w:val="28"/>
        </w:rPr>
      </w:pPr>
      <w:r w:rsidRPr="009C10B1">
        <w:rPr>
          <w:rFonts w:ascii="Times New Roman" w:hAnsi="Times New Roman" w:cs="Times New Roman"/>
          <w:sz w:val="28"/>
          <w:szCs w:val="28"/>
        </w:rPr>
        <w:t>Не так просто догадаться, что именно является символикой запрещённой организации, поэтому Госдума РФ поручила Правительству составить список таких символов. Он пока в разработке.</w:t>
      </w:r>
    </w:p>
    <w:p w:rsidR="009C10B1" w:rsidRPr="009C10B1" w:rsidRDefault="009C10B1" w:rsidP="00531C30">
      <w:pPr>
        <w:jc w:val="both"/>
        <w:rPr>
          <w:rFonts w:ascii="Times New Roman" w:hAnsi="Times New Roman" w:cs="Times New Roman"/>
          <w:b/>
          <w:bCs/>
          <w:sz w:val="28"/>
          <w:szCs w:val="28"/>
        </w:rPr>
      </w:pPr>
      <w:r w:rsidRPr="009C10B1">
        <w:rPr>
          <w:rFonts w:ascii="Times New Roman" w:hAnsi="Times New Roman" w:cs="Times New Roman"/>
          <w:b/>
          <w:bCs/>
          <w:sz w:val="28"/>
          <w:szCs w:val="28"/>
        </w:rPr>
        <w:t>Накажут без предупреждения?</w:t>
      </w:r>
    </w:p>
    <w:p w:rsidR="009C10B1" w:rsidRPr="009C10B1" w:rsidRDefault="009C10B1" w:rsidP="00531C30">
      <w:pPr>
        <w:jc w:val="both"/>
        <w:rPr>
          <w:rFonts w:ascii="Times New Roman" w:hAnsi="Times New Roman" w:cs="Times New Roman"/>
          <w:sz w:val="28"/>
          <w:szCs w:val="28"/>
        </w:rPr>
      </w:pPr>
      <w:r w:rsidRPr="009C10B1">
        <w:rPr>
          <w:rFonts w:ascii="Times New Roman" w:hAnsi="Times New Roman" w:cs="Times New Roman"/>
          <w:sz w:val="28"/>
          <w:szCs w:val="28"/>
        </w:rPr>
        <w:t xml:space="preserve">Уголовная ответственность наступает по факту совершения правонарушения. Существует такое понятие как предостережение. Полиция может с помощью него предупредить, что такие-то действия похожи на состав преступления и </w:t>
      </w:r>
      <w:r w:rsidRPr="009C10B1">
        <w:rPr>
          <w:rFonts w:ascii="Times New Roman" w:hAnsi="Times New Roman" w:cs="Times New Roman"/>
          <w:sz w:val="28"/>
          <w:szCs w:val="28"/>
        </w:rPr>
        <w:lastRenderedPageBreak/>
        <w:t xml:space="preserve">настоять, чтобы пользователь подобную деятельность прекратил. Но чаще никаких предостережений нет. Ещё реже люди получают неформальные предостережения, просто на словах. Так что лучше самим следить за тем, что вы пишете, публикуете, комментируете и </w:t>
      </w:r>
      <w:proofErr w:type="spellStart"/>
      <w:r w:rsidRPr="009C10B1">
        <w:rPr>
          <w:rFonts w:ascii="Times New Roman" w:hAnsi="Times New Roman" w:cs="Times New Roman"/>
          <w:sz w:val="28"/>
          <w:szCs w:val="28"/>
        </w:rPr>
        <w:t>репостите</w:t>
      </w:r>
      <w:proofErr w:type="spellEnd"/>
      <w:r w:rsidRPr="009C10B1">
        <w:rPr>
          <w:rFonts w:ascii="Times New Roman" w:hAnsi="Times New Roman" w:cs="Times New Roman"/>
          <w:sz w:val="28"/>
          <w:szCs w:val="28"/>
        </w:rPr>
        <w:t xml:space="preserve"> в Интернете.</w:t>
      </w:r>
    </w:p>
    <w:p w:rsidR="009C10B1" w:rsidRPr="009C10B1" w:rsidRDefault="009C10B1" w:rsidP="00531C30">
      <w:pPr>
        <w:jc w:val="both"/>
      </w:pPr>
    </w:p>
    <w:p w:rsidR="009C10B1" w:rsidRPr="009C10B1" w:rsidRDefault="009C10B1" w:rsidP="00531C30">
      <w:pPr>
        <w:jc w:val="both"/>
      </w:pPr>
      <w:r w:rsidRPr="009C10B1">
        <w:rPr>
          <w:noProof/>
          <w:lang w:eastAsia="ru-RU"/>
        </w:rPr>
        <w:lastRenderedPageBreak/>
        <mc:AlternateContent>
          <mc:Choice Requires="wps">
            <w:drawing>
              <wp:inline distT="0" distB="0" distL="0" distR="0" wp14:anchorId="21A7940D" wp14:editId="34E7766A">
                <wp:extent cx="9756140" cy="9756140"/>
                <wp:effectExtent l="0" t="0" r="0" b="0"/>
                <wp:docPr id="2" name="Прямоугольник 2" descr="http://static1.repo.aif.ru/1/0f/762282/c/db08249bde68f9844510ffb8c00320aa.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756140" cy="9756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0BC8DE1A" id="Прямоугольник 2" o:spid="_x0000_s1026" alt="http://static1.repo.aif.ru/1/0f/762282/c/db08249bde68f9844510ffb8c00320aa.jpg" style="width:768.2pt;height:768.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" filled="f" stroked="f">
                <o:lock v:ext="edit" aspectratio="t"/>
                <w10:anchorlock/>
              </v:rect>
            </w:pict>
          </mc:Fallback>
        </mc:AlternateContent>
      </w:r>
    </w:p>
    <w:p w:rsidR="009C10B1" w:rsidRDefault="009C10B1" w:rsidP="00531C30">
      <w:pPr>
        <w:jc w:val="both"/>
      </w:pPr>
    </w:p>
    <w:sectPr w:rsidR="009C10B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20002A87" w:usb1="00000000" w:usb2="00000000"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10B1"/>
    <w:rsid w:val="00531C30"/>
    <w:rsid w:val="007C4203"/>
    <w:rsid w:val="009C10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559341">
      <w:bodyDiv w:val="1"/>
      <w:marLeft w:val="0"/>
      <w:marRight w:val="0"/>
      <w:marTop w:val="0"/>
      <w:marBottom w:val="0"/>
      <w:divBdr>
        <w:top w:val="none" w:sz="0" w:space="0" w:color="auto"/>
        <w:left w:val="none" w:sz="0" w:space="0" w:color="auto"/>
        <w:bottom w:val="none" w:sz="0" w:space="0" w:color="auto"/>
        <w:right w:val="none" w:sz="0" w:space="0" w:color="auto"/>
      </w:divBdr>
    </w:div>
    <w:div w:id="85540441">
      <w:bodyDiv w:val="1"/>
      <w:marLeft w:val="0"/>
      <w:marRight w:val="0"/>
      <w:marTop w:val="0"/>
      <w:marBottom w:val="0"/>
      <w:divBdr>
        <w:top w:val="none" w:sz="0" w:space="0" w:color="auto"/>
        <w:left w:val="none" w:sz="0" w:space="0" w:color="auto"/>
        <w:bottom w:val="none" w:sz="0" w:space="0" w:color="auto"/>
        <w:right w:val="none" w:sz="0" w:space="0" w:color="auto"/>
      </w:divBdr>
    </w:div>
    <w:div w:id="163278091">
      <w:bodyDiv w:val="1"/>
      <w:marLeft w:val="0"/>
      <w:marRight w:val="0"/>
      <w:marTop w:val="0"/>
      <w:marBottom w:val="0"/>
      <w:divBdr>
        <w:top w:val="none" w:sz="0" w:space="0" w:color="auto"/>
        <w:left w:val="none" w:sz="0" w:space="0" w:color="auto"/>
        <w:bottom w:val="none" w:sz="0" w:space="0" w:color="auto"/>
        <w:right w:val="none" w:sz="0" w:space="0" w:color="auto"/>
      </w:divBdr>
    </w:div>
    <w:div w:id="269897019">
      <w:bodyDiv w:val="1"/>
      <w:marLeft w:val="0"/>
      <w:marRight w:val="0"/>
      <w:marTop w:val="0"/>
      <w:marBottom w:val="0"/>
      <w:divBdr>
        <w:top w:val="none" w:sz="0" w:space="0" w:color="auto"/>
        <w:left w:val="none" w:sz="0" w:space="0" w:color="auto"/>
        <w:bottom w:val="none" w:sz="0" w:space="0" w:color="auto"/>
        <w:right w:val="none" w:sz="0" w:space="0" w:color="auto"/>
      </w:divBdr>
      <w:divsChild>
        <w:div w:id="85657841">
          <w:marLeft w:val="0"/>
          <w:marRight w:val="0"/>
          <w:marTop w:val="0"/>
          <w:marBottom w:val="0"/>
          <w:divBdr>
            <w:top w:val="none" w:sz="0" w:space="0" w:color="auto"/>
            <w:left w:val="none" w:sz="0" w:space="0" w:color="auto"/>
            <w:bottom w:val="none" w:sz="0" w:space="0" w:color="auto"/>
            <w:right w:val="none" w:sz="0" w:space="0" w:color="auto"/>
          </w:divBdr>
        </w:div>
      </w:divsChild>
    </w:div>
    <w:div w:id="310526314">
      <w:bodyDiv w:val="1"/>
      <w:marLeft w:val="0"/>
      <w:marRight w:val="0"/>
      <w:marTop w:val="0"/>
      <w:marBottom w:val="0"/>
      <w:divBdr>
        <w:top w:val="none" w:sz="0" w:space="0" w:color="auto"/>
        <w:left w:val="none" w:sz="0" w:space="0" w:color="auto"/>
        <w:bottom w:val="none" w:sz="0" w:space="0" w:color="auto"/>
        <w:right w:val="none" w:sz="0" w:space="0" w:color="auto"/>
      </w:divBdr>
    </w:div>
    <w:div w:id="692805720">
      <w:bodyDiv w:val="1"/>
      <w:marLeft w:val="0"/>
      <w:marRight w:val="0"/>
      <w:marTop w:val="0"/>
      <w:marBottom w:val="0"/>
      <w:divBdr>
        <w:top w:val="none" w:sz="0" w:space="0" w:color="auto"/>
        <w:left w:val="none" w:sz="0" w:space="0" w:color="auto"/>
        <w:bottom w:val="none" w:sz="0" w:space="0" w:color="auto"/>
        <w:right w:val="none" w:sz="0" w:space="0" w:color="auto"/>
      </w:divBdr>
    </w:div>
    <w:div w:id="1121191404">
      <w:bodyDiv w:val="1"/>
      <w:marLeft w:val="0"/>
      <w:marRight w:val="0"/>
      <w:marTop w:val="0"/>
      <w:marBottom w:val="0"/>
      <w:divBdr>
        <w:top w:val="none" w:sz="0" w:space="0" w:color="auto"/>
        <w:left w:val="none" w:sz="0" w:space="0" w:color="auto"/>
        <w:bottom w:val="none" w:sz="0" w:space="0" w:color="auto"/>
        <w:right w:val="none" w:sz="0" w:space="0" w:color="auto"/>
      </w:divBdr>
    </w:div>
    <w:div w:id="1404336757">
      <w:bodyDiv w:val="1"/>
      <w:marLeft w:val="0"/>
      <w:marRight w:val="0"/>
      <w:marTop w:val="0"/>
      <w:marBottom w:val="0"/>
      <w:divBdr>
        <w:top w:val="none" w:sz="0" w:space="0" w:color="auto"/>
        <w:left w:val="none" w:sz="0" w:space="0" w:color="auto"/>
        <w:bottom w:val="none" w:sz="0" w:space="0" w:color="auto"/>
        <w:right w:val="none" w:sz="0" w:space="0" w:color="auto"/>
      </w:divBdr>
    </w:div>
    <w:div w:id="1755203309">
      <w:bodyDiv w:val="1"/>
      <w:marLeft w:val="0"/>
      <w:marRight w:val="0"/>
      <w:marTop w:val="0"/>
      <w:marBottom w:val="0"/>
      <w:divBdr>
        <w:top w:val="none" w:sz="0" w:space="0" w:color="auto"/>
        <w:left w:val="none" w:sz="0" w:space="0" w:color="auto"/>
        <w:bottom w:val="none" w:sz="0" w:space="0" w:color="auto"/>
        <w:right w:val="none" w:sz="0" w:space="0" w:color="auto"/>
      </w:divBdr>
      <w:divsChild>
        <w:div w:id="2610536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8</Pages>
  <Words>1800</Words>
  <Characters>10263</Characters>
  <Application>Microsoft Office Word</Application>
  <DocSecurity>0</DocSecurity>
  <Lines>85</Lines>
  <Paragraphs>24</Paragraphs>
  <ScaleCrop>false</ScaleCrop>
  <Company/>
  <LinksUpToDate>false</LinksUpToDate>
  <CharactersWithSpaces>12039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Валитова Елена Рашидовна</dc:creator>
  <cp:keywords/>
  <dc:description/>
  <cp:lastModifiedBy>Кравченко Олег Юрьевич</cp:lastModifiedBy>
  <cp:revision>2</cp:revision>
  <dcterms:created xsi:type="dcterms:W3CDTF">2017-09-11T07:59:00Z</dcterms:created>
  <dcterms:modified xsi:type="dcterms:W3CDTF">2017-09-13T08:24:00Z</dcterms:modified>
</cp:coreProperties>
</file>